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rial" w:hAnsi="Arial"/>
          <w:b/>
          <w:sz w:val="40"/>
        </w:rPr>
        <w:t>NXRIP</w:t>
      </w:r>
    </w:p>
    <w:p>
      <w:pPr>
        <w:spacing w:after="140"/>
        <w:jc w:val="center"/>
      </w:pPr>
      <w:r>
        <w:rPr>
          <w:rFonts w:ascii="Arial" w:hAnsi="Arial"/>
          <w:b/>
          <w:sz w:val="32"/>
        </w:rPr>
        <w:t>DIRECT PRINTER MODE</w:t>
        <w:br/>
        <w:t>RISK ACKNOWLEDGMENT</w:t>
      </w:r>
    </w:p>
    <w:tbl>
      <w:tblPr>
        <w:tblW w:type="auto" w:w="0"/>
        <w:jc w:val="center"/>
        <w:tblLayout w:type="autofit"/>
        <w:tblLook w:firstColumn="1" w:firstRow="1" w:lastColumn="0" w:lastRow="0" w:noHBand="0" w:noVBand="1" w:val="04A0"/>
      </w:tblPr>
      <w:tblGrid>
        <w:gridCol w:w="10368"/>
      </w:tblGrid>
      <w:tr>
        <w:tc>
          <w:tcPr>
            <w:tcW w:type="dxa" w:w="10368"/>
            <w:shd w:fill="F2F2F2"/>
            <w:tcMar>
              <w:top w:w="130" w:type="dxa"/>
              <w:start w:w="150" w:type="dxa"/>
              <w:bottom w:w="130" w:type="dxa"/>
              <w:end w:w="150" w:type="dxa"/>
            </w:tcMar>
          </w:tcPr>
          <w:p>
            <w:pPr>
              <w:jc w:val="both"/>
            </w:pPr>
            <w:r/>
            <w:r>
              <w:rPr>
                <w:rFonts w:ascii="Arial" w:hAnsi="Arial"/>
                <w:b/>
                <w:sz w:val="20"/>
              </w:rPr>
              <w:t>DIRECT PRINTER MODE IS OPTIONAL. FILE OUTPUT MODE REMAINS AVAILABLE. DIRECT PRINTER MODE MAY COMMUNICATE DIRECTLY WITH A PRINTER SYSTEM AND MAY TRANSMIT DATA OR COMMANDS OR READ, WRITE, MODIFY, REPLACE, RESET, OR OTHERWISE INTERACT WITH PRINTER CONFIGURATION. ERRORS, DEFECTS, INCOMPATIBILITY, INTERRUPTED OR DUPLICATED COMMUNICATION, INCORRECT SETTINGS, SUPPORT ERROR, OR OPERATOR ERROR MAY ALTER, CORRUPT, ERASE, OR REPLACE CONFIGURATION; RENDER EQUIPMENT INOPERABLE; REQUIRE RESET, REFLASH, RECALIBRATION, REPAIR, OR REPLACEMENT; OR CONTRIBUTE TO EQUIPMENT OR PROPERTY DAMAGE, FIRE, PERSONAL INJURY, DEATH, DATA LOSS, DOWNTIME, OR PRODUCTION OR BUSINESS LOSS.</w:t>
            </w:r>
          </w:p>
        </w:tc>
      </w:tr>
    </w:tbl>
    <w:p>
      <w:pPr>
        <w:spacing w:before="140"/>
      </w:pPr>
      <w:r>
        <w:rPr>
          <w:rFonts w:ascii="Arial" w:hAnsi="Arial"/>
          <w:b/>
          <w:sz w:val="21"/>
        </w:rPr>
        <w:t>By enabling Direct Printer Mode, the person acting for Customer confirms that:</w:t>
      </w:r>
    </w:p>
    <w:p>
      <w:pPr>
        <w:pStyle w:val="ListBullet"/>
        <w:ind w:left="360" w:hanging="216"/>
        <w:jc w:val="both"/>
      </w:pPr>
      <w:r>
        <w:rPr>
          <w:rFonts w:ascii="Arial" w:hAnsi="Arial"/>
          <w:sz w:val="20"/>
        </w:rPr>
        <w:t>the person has authority to bind Customer and is authorized and sufficiently trained to connect, configure, and operate the selected Printer System;</w:t>
      </w:r>
    </w:p>
    <w:p>
      <w:pPr>
        <w:pStyle w:val="ListBullet"/>
        <w:ind w:left="360" w:hanging="216"/>
        <w:jc w:val="both"/>
      </w:pPr>
      <w:r>
        <w:rPr>
          <w:rFonts w:ascii="Arial" w:hAnsi="Arial"/>
          <w:sz w:val="20"/>
        </w:rPr>
        <w:t>Customer has verified the exact printer, controller, board revision, firmware, printhead configuration, channel mapping, connection method, and other material settings;</w:t>
      </w:r>
    </w:p>
    <w:p>
      <w:pPr>
        <w:pStyle w:val="ListBullet"/>
        <w:ind w:left="360" w:hanging="216"/>
        <w:jc w:val="both"/>
      </w:pPr>
      <w:r>
        <w:rPr>
          <w:rFonts w:ascii="Arial" w:hAnsi="Arial"/>
          <w:sz w:val="20"/>
        </w:rPr>
        <w:t>Customer has created and retained a current, reasonably verified, restorable backup or export of Printer Configuration and has access to appropriate recovery tools or qualified assistance;</w:t>
      </w:r>
    </w:p>
    <w:p>
      <w:pPr>
        <w:pStyle w:val="ListBullet"/>
        <w:ind w:left="360" w:hanging="216"/>
        <w:jc w:val="both"/>
      </w:pPr>
      <w:r>
        <w:rPr>
          <w:rFonts w:ascii="Arial" w:hAnsi="Arial"/>
          <w:sz w:val="20"/>
        </w:rPr>
        <w:t>Customer will keep manufacturer safeguards active, physically supervise initial and changed operation, maintain an immediately available safe shutdown method, and stop on any warning or anomaly;</w:t>
      </w:r>
    </w:p>
    <w:p>
      <w:pPr>
        <w:pStyle w:val="ListBullet"/>
        <w:ind w:left="360" w:hanging="216"/>
        <w:jc w:val="both"/>
      </w:pPr>
      <w:r>
        <w:rPr>
          <w:rFonts w:ascii="Arial" w:hAnsi="Arial"/>
          <w:sz w:val="20"/>
        </w:rPr>
        <w:t>Direct Printer Mode is optional, Customer may use File Output Mode instead, and Customer knowingly and voluntarily assumes the risks described in Section 10 of the EULA; and</w:t>
      </w:r>
    </w:p>
    <w:p>
      <w:pPr>
        <w:pStyle w:val="ListBullet"/>
        <w:ind w:left="360" w:hanging="216"/>
        <w:jc w:val="both"/>
      </w:pPr>
      <w:r>
        <w:rPr>
          <w:rFonts w:ascii="Arial" w:hAnsi="Arial"/>
          <w:sz w:val="20"/>
        </w:rPr>
        <w:t>Customer accepts the release, warranty disclaimer, liability exclusions, Direct Printer Mode fallback cap, claim procedure, indemnity, arbitration provision, and all other applicable terms of the NXRIP EULA and Subscription Terms, Version 1.2.</w:t>
      </w:r>
    </w:p>
    <w:p>
      <w:pPr>
        <w:spacing w:before="100"/>
      </w:pPr>
      <w:r>
        <w:rPr>
          <w:rFonts w:ascii="Arial" w:hAnsi="Arial"/>
          <w:b/>
          <w:sz w:val="21"/>
        </w:rPr>
        <w:t>Required unchecked checkbox text</w:t>
      </w:r>
    </w:p>
    <w:p>
      <w:pPr>
        <w:jc w:val="both"/>
      </w:pPr>
      <w:r>
        <w:rPr>
          <w:rFonts w:ascii="Arial" w:hAnsi="Arial"/>
          <w:b/>
          <w:sz w:val="20"/>
        </w:rPr>
        <w:t>[ ] I have backed up and verified the selected Printer System and Printer Configuration. I understand that Direct Printer Mode is optional and can cause configuration loss, equipment or property damage, personal injury, downtime, and other loss. I voluntarily assume these risks and accept Section 10 and the other applicable terms of the NXRIP EULA and Subscription Terms, Version 1.2.</w:t>
      </w:r>
    </w:p>
    <w:p>
      <w:r>
        <w:rPr>
          <w:rFonts w:ascii="Arial" w:hAnsi="Arial"/>
          <w:b/>
          <w:sz w:val="21"/>
        </w:rPr>
        <w:t xml:space="preserve">Buttons: </w:t>
      </w:r>
      <w:r>
        <w:rPr>
          <w:rFonts w:ascii="Arial" w:hAnsi="Arial"/>
          <w:sz w:val="21"/>
        </w:rPr>
        <w:t>Enable Direct Printer Mode   |   Keep File Output Mode</w:t>
      </w:r>
    </w:p>
    <w:p>
      <w:pPr>
        <w:jc w:val="both"/>
      </w:pPr>
      <w:r>
        <w:rPr>
          <w:rFonts w:ascii="Arial" w:hAnsi="Arial"/>
          <w:sz w:val="19"/>
        </w:rPr>
        <w:t>The checkbox must not be preselected. Record the account, Authorized Device, Software version, acknowledgment version, printer-profile identifier, UTC timestamp, and the exact acceptance text shown. Declining this acknowledgment should leave File Output Mode available.</w:t>
      </w:r>
    </w:p>
    <w:sectPr w:rsidR="00FC693F" w:rsidRPr="0006063C" w:rsidSect="00034616">
      <w:headerReference w:type="default" r:id="rId9"/>
      <w:footerReference w:type="default" r:id="rId10"/>
      <w:pgSz w:w="12240" w:h="15840"/>
      <w:pgMar w:top="792"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Version 1.0 | Effective August 5, 2026 | Incorporated into NXRIP EULA v1.2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7"/>
      </w:rPr>
      <w:t>NXRIP | SAPEX LLC | Direct Printer Mode Risk Acknowledgment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NXRIP Direct Printer Mode Risk Acknowledgment v1.0</dc:title>
  <dc:subject/>
  <dc:creator>SAPEX LLC</dc:creator>
  <cp:keywords/>
  <dc:description/>
  <cp:lastModifiedBy>SAPEX LLC</cp:lastModifiedBy>
  <cp:revision>1</cp:revision>
  <dcterms:created xsi:type="dcterms:W3CDTF">2013-12-23T23:15:00Z</dcterms:created>
  <dcterms:modified xsi:type="dcterms:W3CDTF">2013-12-23T23:15:00Z</dcterms:modified>
  <cp:category>Legal</cp:category>
</cp:coreProperties>
</file>